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3D" w:rsidRDefault="00AC443D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025DA9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025DA9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b/>
          <w:spacing w:val="1"/>
          <w:position w:val="-1"/>
          <w:sz w:val="20"/>
          <w:szCs w:val="20"/>
        </w:rPr>
      </w:pPr>
      <w:r w:rsidRPr="007B741F">
        <w:rPr>
          <w:rFonts w:ascii="Arial" w:hAnsi="Arial" w:cs="Arial"/>
          <w:b/>
          <w:spacing w:val="1"/>
          <w:position w:val="-1"/>
          <w:sz w:val="20"/>
          <w:szCs w:val="20"/>
        </w:rPr>
        <w:t xml:space="preserve">Servicios de </w:t>
      </w:r>
      <w:r>
        <w:rPr>
          <w:rFonts w:ascii="Arial" w:hAnsi="Arial" w:cs="Arial"/>
          <w:b/>
          <w:spacing w:val="1"/>
          <w:position w:val="-1"/>
          <w:sz w:val="20"/>
          <w:szCs w:val="20"/>
        </w:rPr>
        <w:t>C</w:t>
      </w:r>
      <w:r w:rsidRPr="007B741F">
        <w:rPr>
          <w:rFonts w:ascii="Arial" w:hAnsi="Arial" w:cs="Arial"/>
          <w:b/>
          <w:spacing w:val="1"/>
          <w:position w:val="-1"/>
          <w:sz w:val="20"/>
          <w:szCs w:val="20"/>
        </w:rPr>
        <w:t>onsultoría</w:t>
      </w:r>
      <w:r>
        <w:rPr>
          <w:rFonts w:ascii="Arial" w:hAnsi="Arial" w:cs="Arial"/>
          <w:b/>
          <w:spacing w:val="1"/>
          <w:position w:val="-1"/>
          <w:sz w:val="20"/>
          <w:szCs w:val="20"/>
        </w:rPr>
        <w:t xml:space="preserve"> para la Formulación de un Plan de Desarrollo para el Centro de Innovación Productiva y Transferencia Tecnológica (CITE) Productivo Maynas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b/>
          <w:w w:val="103"/>
          <w:sz w:val="20"/>
          <w:szCs w:val="20"/>
        </w:rPr>
      </w:pP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before="8" w:line="276" w:lineRule="auto"/>
        <w:ind w:left="2098" w:right="-67" w:hanging="2098"/>
        <w:jc w:val="center"/>
        <w:rPr>
          <w:rFonts w:ascii="Arial" w:hAnsi="Arial" w:cs="Arial"/>
          <w:b/>
          <w:w w:val="103"/>
          <w:sz w:val="20"/>
          <w:szCs w:val="20"/>
        </w:rPr>
      </w:pPr>
      <w:r w:rsidRPr="007B741F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</w:p>
    <w:p w:rsidR="00025DA9" w:rsidRPr="007B741F" w:rsidRDefault="00025DA9" w:rsidP="00025DA9">
      <w:pPr>
        <w:pStyle w:val="Textoindependiente"/>
        <w:spacing w:line="276" w:lineRule="auto"/>
        <w:jc w:val="center"/>
        <w:rPr>
          <w:rFonts w:ascii="Arial" w:hAnsi="Arial" w:cs="Arial"/>
          <w:b/>
          <w:iCs w:val="0"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 xml:space="preserve">Proyecto </w:t>
      </w:r>
      <w:r>
        <w:rPr>
          <w:rFonts w:ascii="Arial" w:hAnsi="Arial" w:cs="Arial"/>
          <w:b/>
          <w:sz w:val="20"/>
          <w:szCs w:val="20"/>
        </w:rPr>
        <w:t xml:space="preserve">Mejoramiento de los Niveles de Innovación Productiva a Nivel Nacional                               </w:t>
      </w:r>
      <w:r w:rsidRPr="007B741F">
        <w:rPr>
          <w:rFonts w:ascii="Arial" w:hAnsi="Arial" w:cs="Arial"/>
          <w:b/>
          <w:sz w:val="20"/>
          <w:szCs w:val="20"/>
        </w:rPr>
        <w:t>Contrato de Préstamo BID Nº</w:t>
      </w:r>
      <w:r>
        <w:rPr>
          <w:rFonts w:ascii="Arial" w:hAnsi="Arial" w:cs="Arial"/>
          <w:b/>
          <w:sz w:val="20"/>
          <w:szCs w:val="20"/>
        </w:rPr>
        <w:t>3700</w:t>
      </w:r>
      <w:r w:rsidRPr="007B741F">
        <w:rPr>
          <w:rFonts w:ascii="Arial" w:hAnsi="Arial" w:cs="Arial"/>
          <w:b/>
          <w:sz w:val="20"/>
          <w:szCs w:val="20"/>
        </w:rPr>
        <w:t>/OC-PE</w:t>
      </w:r>
      <w:r w:rsidRPr="007B741F">
        <w:rPr>
          <w:rFonts w:ascii="Arial" w:hAnsi="Arial" w:cs="Arial"/>
          <w:sz w:val="20"/>
          <w:szCs w:val="20"/>
          <w:shd w:val="clear" w:color="auto" w:fill="C0C0C0"/>
        </w:rPr>
        <w:t xml:space="preserve"> 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:rsidR="00025DA9" w:rsidRDefault="00025DA9" w:rsidP="00025DA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suscrito un préstamo con el Banco Interamericano de Desarrollo (BID) y se propone utilizar una parte de los fondos para contratar el</w:t>
      </w:r>
      <w:r>
        <w:rPr>
          <w:rFonts w:ascii="Arial" w:hAnsi="Arial" w:cs="Arial"/>
          <w:spacing w:val="-2"/>
          <w:position w:val="-1"/>
          <w:sz w:val="20"/>
          <w:szCs w:val="20"/>
        </w:rPr>
        <w:t>: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caps/>
          <w:sz w:val="20"/>
          <w:szCs w:val="20"/>
        </w:rPr>
        <w:t>“</w:t>
      </w:r>
      <w:r>
        <w:rPr>
          <w:rFonts w:ascii="Arial" w:hAnsi="Arial" w:cs="Arial"/>
          <w:b/>
          <w:spacing w:val="1"/>
          <w:position w:val="-1"/>
          <w:sz w:val="20"/>
          <w:szCs w:val="20"/>
        </w:rPr>
        <w:t>Servicio de consultoría para la formulación de un plan de desarrollo para el Centro de Innovación Productiva y Transferencia Tecnológica (CITE) Productivo Maynas</w:t>
      </w:r>
      <w:r w:rsidRPr="007B741F">
        <w:rPr>
          <w:rFonts w:ascii="Arial" w:hAnsi="Arial" w:cs="Arial"/>
          <w:sz w:val="20"/>
          <w:szCs w:val="20"/>
        </w:rPr>
        <w:t>”.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Los servicios comprenden: </w:t>
      </w:r>
    </w:p>
    <w:p w:rsidR="00025DA9" w:rsidRDefault="00025DA9" w:rsidP="00025D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  <w:u w:val="single"/>
        </w:rPr>
        <w:t>Producto 1.</w:t>
      </w:r>
      <w:r w:rsidRPr="007B741F">
        <w:rPr>
          <w:rFonts w:ascii="Arial" w:hAnsi="Arial" w:cs="Arial"/>
          <w:sz w:val="20"/>
          <w:szCs w:val="20"/>
        </w:rPr>
        <w:t xml:space="preserve"> Plan de trabajo</w:t>
      </w:r>
      <w:r>
        <w:rPr>
          <w:rFonts w:ascii="Arial" w:hAnsi="Arial" w:cs="Arial"/>
          <w:sz w:val="20"/>
          <w:szCs w:val="20"/>
        </w:rPr>
        <w:t xml:space="preserve">, que contenga la </w:t>
      </w:r>
      <w:r w:rsidRPr="007B741F">
        <w:rPr>
          <w:rFonts w:ascii="Arial" w:hAnsi="Arial" w:cs="Arial"/>
          <w:sz w:val="20"/>
          <w:szCs w:val="20"/>
        </w:rPr>
        <w:t xml:space="preserve"> metodología</w:t>
      </w:r>
      <w:r>
        <w:rPr>
          <w:rFonts w:ascii="Arial" w:hAnsi="Arial" w:cs="Arial"/>
          <w:sz w:val="20"/>
          <w:szCs w:val="20"/>
        </w:rPr>
        <w:t xml:space="preserve"> e instrumentos que se utilizarán para el recojo de información, análisis, capacitación y transferencia metodológica; el detalle sobre visitas y coordinaciones a realizar con el CITE Productivo para la capacitación y trabajo conjunto en el Plan de Desarrollo; el detalle sobre visitas y coordinaciones a realizar con el ITP para la transferencia metodológica; y el cronograma de actividades (levantamiento de información análisis, planeamiento, capacitación y transferencia metodológica) con las responsabilidades de la consultoría asignadas.</w:t>
      </w:r>
    </w:p>
    <w:p w:rsidR="00025DA9" w:rsidRDefault="00025DA9" w:rsidP="00025D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  <w:u w:val="single"/>
        </w:rPr>
        <w:t>Producto 2</w:t>
      </w:r>
      <w:r w:rsidRPr="007B741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Diagnostico situacional del CITE y de los sub sectores o cadenas que atiende. Contenido mínimo según Términos de Referencia.</w:t>
      </w:r>
    </w:p>
    <w:p w:rsidR="00025DA9" w:rsidRDefault="00025DA9" w:rsidP="00025D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  <w:u w:val="single"/>
        </w:rPr>
        <w:t>Producto 3</w:t>
      </w:r>
      <w:r w:rsidRPr="007B741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Plan de Desarrollo, el cual deberá haber sido consensuado con el CITE Productivo y la DEDFO. Contenido mínimo según Términos de Referencia.</w:t>
      </w:r>
    </w:p>
    <w:p w:rsidR="00025DA9" w:rsidRPr="0058330C" w:rsidRDefault="00025DA9" w:rsidP="00025D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  <w:u w:val="single"/>
        </w:rPr>
        <w:t>Producto 4</w:t>
      </w:r>
      <w:r w:rsidRPr="007B741F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Manual de transferencia metodológica para el diseño de Planes de Desarrollo para los CITE; el cual incluya el procedimiento para la elaboración, los criterios para el diseño, manejo de los principales indicadores, así como las herramientas de levantamiento de información y análisis. Adicionalmente se deberá entregar un informe de las capacitaciones realizadas en el marco de la consultoría, el mismo que debe incluir el contenido, metodología, resultados y listas de asistencia.</w:t>
      </w:r>
    </w:p>
    <w:p w:rsidR="00025DA9" w:rsidRPr="007B741F" w:rsidRDefault="00025DA9" w:rsidP="00025DA9">
      <w:pPr>
        <w:pStyle w:val="Prrafodelista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El plazo estimado de los servicios es de </w:t>
      </w:r>
      <w:r w:rsidRPr="008E2DCE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180 días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 calendario; y de modo indicativo el costo estimado es de US</w:t>
      </w:r>
      <w:r w:rsidR="008E2DCE">
        <w:rPr>
          <w:rFonts w:ascii="Arial" w:hAnsi="Arial" w:cs="Arial"/>
          <w:spacing w:val="-2"/>
          <w:position w:val="-1"/>
          <w:sz w:val="20"/>
          <w:szCs w:val="20"/>
        </w:rPr>
        <w:t>$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.</w:t>
      </w:r>
      <w:r w:rsidRPr="008E2DCE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60,000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(</w:t>
      </w:r>
      <w:r>
        <w:rPr>
          <w:rFonts w:ascii="Arial" w:hAnsi="Arial" w:cs="Arial"/>
          <w:spacing w:val="-2"/>
          <w:position w:val="-1"/>
          <w:sz w:val="20"/>
          <w:szCs w:val="20"/>
        </w:rPr>
        <w:t>sese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nta mil y 00/100 dólares americanos) sin embargo no existen límites superior ni inferior al monto, la firma formulará su propuesta en base a sus propias estimaciones.</w:t>
      </w:r>
    </w:p>
    <w:p w:rsidR="00025DA9" w:rsidRPr="007B741F" w:rsidRDefault="00025DA9" w:rsidP="00025DA9">
      <w:pPr>
        <w:jc w:val="both"/>
        <w:rPr>
          <w:rFonts w:ascii="Arial" w:hAnsi="Arial" w:cs="Arial"/>
          <w:sz w:val="20"/>
          <w:szCs w:val="20"/>
        </w:rPr>
      </w:pPr>
    </w:p>
    <w:p w:rsidR="00025DA9" w:rsidRPr="007B741F" w:rsidRDefault="00025DA9" w:rsidP="00025DA9">
      <w:pPr>
        <w:jc w:val="both"/>
        <w:rPr>
          <w:rFonts w:ascii="Arial Narrow" w:hAnsi="Arial Narrow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</w:rPr>
        <w:t>El Programa Nacional de Innovación para la Competitividad y Productividad</w:t>
      </w:r>
      <w:r w:rsidR="00D80716">
        <w:rPr>
          <w:rFonts w:ascii="Arial" w:hAnsi="Arial" w:cs="Arial"/>
          <w:sz w:val="20"/>
          <w:szCs w:val="20"/>
        </w:rPr>
        <w:t xml:space="preserve">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invita a las firmas elegibles y que cuenten con experiencia en el objeto de la consultoría indicada a expresar su interés en prestar los servicios solicitados. </w:t>
      </w:r>
      <w:r w:rsidR="00874EE3">
        <w:rPr>
          <w:rFonts w:ascii="Arial" w:hAnsi="Arial" w:cs="Arial"/>
          <w:spacing w:val="-2"/>
          <w:position w:val="-1"/>
          <w:sz w:val="20"/>
          <w:szCs w:val="20"/>
        </w:rPr>
        <w:t xml:space="preserve">Los formatos a presentar y los términos de referencia se encuentran en el siguiente link: </w:t>
      </w:r>
      <w:hyperlink r:id="rId8" w:history="1">
        <w:r w:rsidR="00463848" w:rsidRPr="00463848">
          <w:rPr>
            <w:rStyle w:val="Hipervnculo"/>
            <w:rFonts w:ascii="Arial" w:hAnsi="Arial" w:cs="Arial"/>
            <w:b/>
            <w:spacing w:val="-2"/>
            <w:position w:val="-1"/>
            <w:szCs w:val="20"/>
          </w:rPr>
          <w:t>AQUÍ</w:t>
        </w:r>
      </w:hyperlink>
      <w:r w:rsidR="00463848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firmas se podrán asociar con el fin de mejorar sus calificaciones.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bookmarkStart w:id="0" w:name="_GoBack"/>
      <w:bookmarkEnd w:id="0"/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seleccionadas conforme a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l método de Selección Basada en Calificación de Consultores (SCC) en el marco de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Políticas para la Selección y Contratación de Consultores financiados por el Banco Interamericano de Desarrollo, edición actual; y podrán participar en ella tod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s las firmas consultoras de países de origen que sean elegibles, según se especifica en dichas políticas.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CE2198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color w:val="FF0000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expresiones de interés deberán ser enviadas vía correo electrónico a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l correo: </w:t>
      </w:r>
      <w:hyperlink r:id="rId9" w:history="1">
        <w:r w:rsidR="00D80716" w:rsidRPr="00F85CB5">
          <w:rPr>
            <w:rStyle w:val="Hipervnculo"/>
            <w:rFonts w:ascii="Arial" w:hAnsi="Arial" w:cs="Arial"/>
            <w:sz w:val="20"/>
            <w:szCs w:val="20"/>
            <w:lang w:val="es-PE"/>
          </w:rPr>
          <w:t>ebellido@innovateperu.gob.pe</w:t>
        </w:r>
      </w:hyperlink>
      <w:r w:rsidR="00D80716" w:rsidRPr="007B741F">
        <w:rPr>
          <w:rFonts w:ascii="Arial" w:hAnsi="Arial" w:cs="Arial"/>
          <w:sz w:val="20"/>
          <w:szCs w:val="20"/>
          <w:lang w:val="es-PE"/>
        </w:rPr>
        <w:t>, de Esther Bellido Sánchez, Responsable de</w:t>
      </w:r>
      <w:r w:rsidR="00D80716">
        <w:rPr>
          <w:rFonts w:ascii="Arial" w:hAnsi="Arial" w:cs="Arial"/>
          <w:sz w:val="20"/>
          <w:szCs w:val="20"/>
          <w:lang w:val="es-PE"/>
        </w:rPr>
        <w:t xml:space="preserve"> Logística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hasta el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día </w:t>
      </w:r>
      <w:r w:rsidR="00FB43B7" w:rsidRPr="00FB43B7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11</w:t>
      </w:r>
      <w:r w:rsidRPr="00FB43B7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 de marzo del 2019</w:t>
      </w:r>
      <w:r w:rsidRPr="00CE2198">
        <w:rPr>
          <w:rFonts w:ascii="Arial" w:hAnsi="Arial" w:cs="Arial"/>
          <w:color w:val="FF0000"/>
          <w:spacing w:val="-2"/>
          <w:position w:val="-1"/>
          <w:sz w:val="20"/>
          <w:szCs w:val="20"/>
        </w:rPr>
        <w:t>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Es importante indicar en el asunto del correo de respuesta lo siguiente: </w:t>
      </w:r>
      <w:r w:rsidRPr="00062B1A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“Plan CITE Maynas”.</w:t>
      </w:r>
    </w:p>
    <w:p w:rsidR="00FB43B7" w:rsidRDefault="00FB43B7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F668C5" w:rsidRDefault="00F668C5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025DA9" w:rsidRDefault="00025DA9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>25</w:t>
      </w:r>
      <w:r w:rsidRPr="007B741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febrero </w:t>
      </w:r>
      <w:r w:rsidRPr="007B741F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9</w:t>
      </w:r>
    </w:p>
    <w:p w:rsidR="00025DA9" w:rsidRDefault="00025DA9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p w:rsidR="00F668C5" w:rsidRDefault="00F668C5" w:rsidP="00F81D19">
      <w:pPr>
        <w:ind w:left="6372"/>
        <w:rPr>
          <w:rFonts w:ascii="Arial" w:hAnsi="Arial" w:cs="Arial"/>
          <w:b/>
          <w:color w:val="00000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sectPr w:rsidR="00725BDE" w:rsidSect="00690157">
      <w:pgSz w:w="11906" w:h="16838"/>
      <w:pgMar w:top="567" w:right="1106" w:bottom="28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D95" w:rsidRDefault="004C3D95">
      <w:r>
        <w:separator/>
      </w:r>
    </w:p>
  </w:endnote>
  <w:endnote w:type="continuationSeparator" w:id="0">
    <w:p w:rsidR="004C3D95" w:rsidRDefault="004C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D95" w:rsidRDefault="004C3D95">
      <w:r>
        <w:separator/>
      </w:r>
    </w:p>
  </w:footnote>
  <w:footnote w:type="continuationSeparator" w:id="0">
    <w:p w:rsidR="004C3D95" w:rsidRDefault="004C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01DF"/>
    <w:multiLevelType w:val="hybridMultilevel"/>
    <w:tmpl w:val="12ACAE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3E"/>
    <w:multiLevelType w:val="hybridMultilevel"/>
    <w:tmpl w:val="766819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03833"/>
    <w:multiLevelType w:val="hybridMultilevel"/>
    <w:tmpl w:val="46C425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0F6C"/>
    <w:multiLevelType w:val="hybridMultilevel"/>
    <w:tmpl w:val="14CE6D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4E6"/>
    <w:multiLevelType w:val="hybridMultilevel"/>
    <w:tmpl w:val="1B9479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0D79"/>
    <w:multiLevelType w:val="hybridMultilevel"/>
    <w:tmpl w:val="C3D4428A"/>
    <w:lvl w:ilvl="0" w:tplc="D14012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026DE"/>
    <w:multiLevelType w:val="hybridMultilevel"/>
    <w:tmpl w:val="AA7A8732"/>
    <w:lvl w:ilvl="0" w:tplc="1960EBD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C32DA3C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0BA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A5EBB9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2D4494C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2C86"/>
    <w:multiLevelType w:val="hybridMultilevel"/>
    <w:tmpl w:val="01A69268"/>
    <w:lvl w:ilvl="0" w:tplc="87ECD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A13B2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</w:rPr>
    </w:lvl>
    <w:lvl w:ilvl="5" w:tplc="3E6865FE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4D3DFF"/>
    <w:multiLevelType w:val="hybridMultilevel"/>
    <w:tmpl w:val="C1264D2E"/>
    <w:lvl w:ilvl="0" w:tplc="F8D6F5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1557"/>
    <w:multiLevelType w:val="hybridMultilevel"/>
    <w:tmpl w:val="8B34B1E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PE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0E42"/>
    <w:rsid w:val="00025DA9"/>
    <w:rsid w:val="00030773"/>
    <w:rsid w:val="000346F4"/>
    <w:rsid w:val="000457EE"/>
    <w:rsid w:val="00051DAA"/>
    <w:rsid w:val="00052223"/>
    <w:rsid w:val="00062B1A"/>
    <w:rsid w:val="000910AB"/>
    <w:rsid w:val="000C70EB"/>
    <w:rsid w:val="0010102A"/>
    <w:rsid w:val="00120CD6"/>
    <w:rsid w:val="00133DB4"/>
    <w:rsid w:val="00141BDD"/>
    <w:rsid w:val="0016497E"/>
    <w:rsid w:val="0018220F"/>
    <w:rsid w:val="001B16EB"/>
    <w:rsid w:val="001B5021"/>
    <w:rsid w:val="001B5B6A"/>
    <w:rsid w:val="001F2EB8"/>
    <w:rsid w:val="00203C52"/>
    <w:rsid w:val="002054F5"/>
    <w:rsid w:val="00205B93"/>
    <w:rsid w:val="00296289"/>
    <w:rsid w:val="002B0BD8"/>
    <w:rsid w:val="002C62FA"/>
    <w:rsid w:val="00313E7A"/>
    <w:rsid w:val="00315A27"/>
    <w:rsid w:val="00324004"/>
    <w:rsid w:val="003247C9"/>
    <w:rsid w:val="003251AB"/>
    <w:rsid w:val="00336783"/>
    <w:rsid w:val="00343BEF"/>
    <w:rsid w:val="00363CF7"/>
    <w:rsid w:val="003642A9"/>
    <w:rsid w:val="003760A2"/>
    <w:rsid w:val="00387F1E"/>
    <w:rsid w:val="003D7465"/>
    <w:rsid w:val="003E01B7"/>
    <w:rsid w:val="00437B7D"/>
    <w:rsid w:val="00447E69"/>
    <w:rsid w:val="00463848"/>
    <w:rsid w:val="00486633"/>
    <w:rsid w:val="0049470A"/>
    <w:rsid w:val="004A761F"/>
    <w:rsid w:val="004C3D95"/>
    <w:rsid w:val="00537688"/>
    <w:rsid w:val="00550247"/>
    <w:rsid w:val="0056213B"/>
    <w:rsid w:val="00562504"/>
    <w:rsid w:val="00566D41"/>
    <w:rsid w:val="00596F5B"/>
    <w:rsid w:val="005D47A5"/>
    <w:rsid w:val="005E6F12"/>
    <w:rsid w:val="005F227D"/>
    <w:rsid w:val="00604414"/>
    <w:rsid w:val="0063031D"/>
    <w:rsid w:val="006347CC"/>
    <w:rsid w:val="00641E09"/>
    <w:rsid w:val="00642D1E"/>
    <w:rsid w:val="00650A4D"/>
    <w:rsid w:val="00666A56"/>
    <w:rsid w:val="00683035"/>
    <w:rsid w:val="006831A3"/>
    <w:rsid w:val="00690157"/>
    <w:rsid w:val="006944F5"/>
    <w:rsid w:val="006A5E0D"/>
    <w:rsid w:val="006A7353"/>
    <w:rsid w:val="006B027C"/>
    <w:rsid w:val="006B3974"/>
    <w:rsid w:val="006C6332"/>
    <w:rsid w:val="006E0849"/>
    <w:rsid w:val="007060BA"/>
    <w:rsid w:val="00707E3E"/>
    <w:rsid w:val="00725BDE"/>
    <w:rsid w:val="00725E4B"/>
    <w:rsid w:val="00790639"/>
    <w:rsid w:val="00791BD8"/>
    <w:rsid w:val="00805A6E"/>
    <w:rsid w:val="0080715C"/>
    <w:rsid w:val="00815100"/>
    <w:rsid w:val="00865E8C"/>
    <w:rsid w:val="00874EE3"/>
    <w:rsid w:val="008754D6"/>
    <w:rsid w:val="00877EFE"/>
    <w:rsid w:val="008B04BA"/>
    <w:rsid w:val="008B187B"/>
    <w:rsid w:val="008C5124"/>
    <w:rsid w:val="008E2C8B"/>
    <w:rsid w:val="008E2DCE"/>
    <w:rsid w:val="008E6A7E"/>
    <w:rsid w:val="00913D44"/>
    <w:rsid w:val="00935CFB"/>
    <w:rsid w:val="0094053B"/>
    <w:rsid w:val="00944CBC"/>
    <w:rsid w:val="00950FE7"/>
    <w:rsid w:val="00980FB1"/>
    <w:rsid w:val="009856A8"/>
    <w:rsid w:val="009C0C63"/>
    <w:rsid w:val="009C48C9"/>
    <w:rsid w:val="009E4ED7"/>
    <w:rsid w:val="009F4ABC"/>
    <w:rsid w:val="00A02B65"/>
    <w:rsid w:val="00A04C0B"/>
    <w:rsid w:val="00A27FD0"/>
    <w:rsid w:val="00A45970"/>
    <w:rsid w:val="00AB24D5"/>
    <w:rsid w:val="00AC3EE5"/>
    <w:rsid w:val="00AC443D"/>
    <w:rsid w:val="00B03B30"/>
    <w:rsid w:val="00B341A0"/>
    <w:rsid w:val="00B47A11"/>
    <w:rsid w:val="00B6751E"/>
    <w:rsid w:val="00B70C97"/>
    <w:rsid w:val="00B815E6"/>
    <w:rsid w:val="00B90F01"/>
    <w:rsid w:val="00B95447"/>
    <w:rsid w:val="00BD4C0B"/>
    <w:rsid w:val="00BE785F"/>
    <w:rsid w:val="00C06033"/>
    <w:rsid w:val="00C15E7F"/>
    <w:rsid w:val="00C25B8E"/>
    <w:rsid w:val="00C40196"/>
    <w:rsid w:val="00C50026"/>
    <w:rsid w:val="00C5401A"/>
    <w:rsid w:val="00C635C7"/>
    <w:rsid w:val="00C862C5"/>
    <w:rsid w:val="00C95967"/>
    <w:rsid w:val="00CB7593"/>
    <w:rsid w:val="00CF2BBB"/>
    <w:rsid w:val="00CF560F"/>
    <w:rsid w:val="00D0269C"/>
    <w:rsid w:val="00D272A1"/>
    <w:rsid w:val="00D33D60"/>
    <w:rsid w:val="00D34447"/>
    <w:rsid w:val="00D6142D"/>
    <w:rsid w:val="00D66E76"/>
    <w:rsid w:val="00D80716"/>
    <w:rsid w:val="00DE39EB"/>
    <w:rsid w:val="00E05620"/>
    <w:rsid w:val="00E32A1D"/>
    <w:rsid w:val="00E44295"/>
    <w:rsid w:val="00E449DF"/>
    <w:rsid w:val="00E51CB8"/>
    <w:rsid w:val="00E85A9A"/>
    <w:rsid w:val="00E955B8"/>
    <w:rsid w:val="00EB1211"/>
    <w:rsid w:val="00EB2E24"/>
    <w:rsid w:val="00ED0290"/>
    <w:rsid w:val="00ED5C24"/>
    <w:rsid w:val="00ED7072"/>
    <w:rsid w:val="00EE5111"/>
    <w:rsid w:val="00EE73E9"/>
    <w:rsid w:val="00F34576"/>
    <w:rsid w:val="00F35F95"/>
    <w:rsid w:val="00F65A20"/>
    <w:rsid w:val="00F668C5"/>
    <w:rsid w:val="00F72984"/>
    <w:rsid w:val="00F76BEB"/>
    <w:rsid w:val="00F81D19"/>
    <w:rsid w:val="00F859FE"/>
    <w:rsid w:val="00F924C5"/>
    <w:rsid w:val="00FB43B7"/>
    <w:rsid w:val="00FB5A3E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21C346"/>
  <w15:docId w15:val="{5002CFFE-F3B1-4706-A82A-FB5867B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3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831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1A3"/>
    <w:rPr>
      <w:color w:val="605E5C"/>
      <w:shd w:val="clear" w:color="auto" w:fill="E1DFDD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6831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qFormat/>
    <w:locked/>
    <w:rsid w:val="00790639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3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eperu.gob.pe/transparencia/contrataciones-innovate-peru/299-26-02-2019-aviso-de-expresion-de-interes-cite-mayn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bellido@innovateperu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8492-3C48-40DA-9AE9-34E28BD2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585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RICARDO  URBANO VILLARREAL</cp:lastModifiedBy>
  <cp:revision>10</cp:revision>
  <cp:lastPrinted>2018-11-23T00:07:00Z</cp:lastPrinted>
  <dcterms:created xsi:type="dcterms:W3CDTF">2019-02-25T22:42:00Z</dcterms:created>
  <dcterms:modified xsi:type="dcterms:W3CDTF">2019-02-27T15:28:00Z</dcterms:modified>
</cp:coreProperties>
</file>